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F55153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5515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F55153">
        <w:rPr>
          <w:rFonts w:ascii="Arial" w:eastAsia="Arial Unicode MS" w:hAnsi="Arial" w:cs="Arial"/>
          <w:b/>
          <w:bCs/>
          <w:sz w:val="24"/>
        </w:rPr>
        <w:t>1</w:t>
      </w:r>
      <w:r w:rsidR="00CB4CAC" w:rsidRPr="00F55153">
        <w:rPr>
          <w:rFonts w:ascii="Arial" w:eastAsia="Arial Unicode MS" w:hAnsi="Arial" w:cs="Arial"/>
          <w:b/>
          <w:bCs/>
          <w:sz w:val="24"/>
        </w:rPr>
        <w:t>5</w:t>
      </w:r>
      <w:r w:rsidR="00C22430" w:rsidRPr="00F55153">
        <w:rPr>
          <w:rFonts w:ascii="Arial" w:eastAsia="Arial Unicode MS" w:hAnsi="Arial" w:cs="Arial"/>
          <w:b/>
          <w:bCs/>
          <w:sz w:val="24"/>
        </w:rPr>
        <w:t>1</w:t>
      </w:r>
      <w:r w:rsidR="00F47CC0" w:rsidRPr="00F55153">
        <w:rPr>
          <w:rFonts w:ascii="Arial" w:eastAsia="Arial Unicode MS" w:hAnsi="Arial" w:cs="Arial"/>
          <w:b/>
          <w:bCs/>
          <w:sz w:val="24"/>
        </w:rPr>
        <w:t>E e-meeting</w:t>
      </w:r>
      <w:r w:rsidRPr="00F55153">
        <w:rPr>
          <w:rFonts w:ascii="Arial" w:eastAsia="Arial Unicode MS" w:hAnsi="Arial" w:cs="Arial"/>
          <w:b/>
          <w:bCs/>
          <w:sz w:val="24"/>
        </w:rPr>
        <w:t xml:space="preserve"> </w:t>
      </w:r>
      <w:r w:rsidRPr="00F55153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F55153" w:rsidRPr="00F551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S2-2203774</w:t>
      </w:r>
      <w:bookmarkEnd w:id="0"/>
    </w:p>
    <w:p w:rsidR="00A24F28" w:rsidRPr="00F55153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5515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F55153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F5515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F55153">
        <w:rPr>
          <w:rFonts w:ascii="Arial" w:eastAsia="Arial Unicode MS" w:hAnsi="Arial" w:cs="Arial"/>
          <w:b/>
          <w:bCs/>
        </w:rPr>
        <w:tab/>
      </w:r>
      <w:r w:rsidR="001F0BF7" w:rsidRPr="00F55153">
        <w:rPr>
          <w:rFonts w:ascii="Arial" w:hAnsi="Arial" w:cs="Arial"/>
          <w:b/>
          <w:bCs/>
          <w:color w:val="0000FF"/>
        </w:rPr>
        <w:t>(revision of S2-2</w:t>
      </w:r>
      <w:r w:rsidR="00061913" w:rsidRPr="00F55153">
        <w:rPr>
          <w:rFonts w:ascii="Arial" w:hAnsi="Arial" w:cs="Arial"/>
          <w:b/>
          <w:bCs/>
          <w:color w:val="0000FF"/>
        </w:rPr>
        <w:t>2</w:t>
      </w:r>
      <w:r w:rsidR="001F0BF7" w:rsidRPr="00F55153">
        <w:rPr>
          <w:rFonts w:ascii="Arial" w:hAnsi="Arial" w:cs="Arial"/>
          <w:b/>
          <w:bCs/>
          <w:color w:val="0000FF"/>
        </w:rPr>
        <w:t>0</w:t>
      </w:r>
      <w:r w:rsidR="003244C5" w:rsidRPr="00F55153">
        <w:rPr>
          <w:rFonts w:ascii="Arial" w:hAnsi="Arial" w:cs="Arial"/>
          <w:b/>
          <w:bCs/>
          <w:color w:val="0000FF"/>
        </w:rPr>
        <w:t>xxxx)</w:t>
      </w:r>
    </w:p>
    <w:p w:rsidR="00A24F28" w:rsidRPr="00F55153" w:rsidRDefault="00A24F28" w:rsidP="00A24F28">
      <w:pPr>
        <w:rPr>
          <w:rFonts w:ascii="Arial" w:hAnsi="Arial" w:cs="Arial"/>
        </w:rPr>
      </w:pPr>
    </w:p>
    <w:p w:rsidR="00772F47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Source:</w:t>
      </w:r>
      <w:r w:rsidRPr="00F55153">
        <w:rPr>
          <w:rFonts w:ascii="Arial" w:hAnsi="Arial" w:cs="Arial"/>
          <w:b/>
        </w:rPr>
        <w:tab/>
      </w:r>
      <w:r w:rsidR="00E636FF" w:rsidRPr="00F55153">
        <w:rPr>
          <w:rFonts w:ascii="Arial" w:hAnsi="Arial" w:cs="Arial"/>
          <w:b/>
        </w:rPr>
        <w:t xml:space="preserve">Huawei, </w:t>
      </w:r>
      <w:r w:rsidR="008F7D6D" w:rsidRPr="00F55153">
        <w:rPr>
          <w:rFonts w:ascii="Arial" w:hAnsi="Arial" w:cs="Arial"/>
          <w:b/>
        </w:rPr>
        <w:t>HiSilicon</w:t>
      </w:r>
    </w:p>
    <w:p w:rsidR="007C2972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Title: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Architecture assumption update</w:t>
      </w:r>
    </w:p>
    <w:p w:rsidR="00A24F28" w:rsidRPr="00F55153" w:rsidRDefault="002A3C41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Document for:</w:t>
      </w:r>
      <w:r w:rsidRPr="00F55153">
        <w:rPr>
          <w:rFonts w:ascii="Arial" w:hAnsi="Arial" w:cs="Arial"/>
          <w:b/>
        </w:rPr>
        <w:tab/>
      </w:r>
      <w:r w:rsidR="00A24F28" w:rsidRPr="00F55153">
        <w:rPr>
          <w:rFonts w:ascii="Arial" w:hAnsi="Arial" w:cs="Arial"/>
          <w:b/>
        </w:rPr>
        <w:t>Approval</w:t>
      </w:r>
    </w:p>
    <w:p w:rsidR="00A24F28" w:rsidRPr="00F55153" w:rsidRDefault="008F7D6D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Agenda Item: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9.22</w:t>
      </w:r>
    </w:p>
    <w:p w:rsidR="00A24F28" w:rsidRPr="00F55153" w:rsidRDefault="00A24F28" w:rsidP="00A24F28">
      <w:pPr>
        <w:ind w:left="2127" w:hanging="2127"/>
        <w:rPr>
          <w:rFonts w:ascii="Arial" w:hAnsi="Arial" w:cs="Arial"/>
          <w:b/>
        </w:rPr>
      </w:pPr>
      <w:r w:rsidRPr="00F55153">
        <w:rPr>
          <w:rFonts w:ascii="Arial" w:hAnsi="Arial" w:cs="Arial"/>
          <w:b/>
        </w:rPr>
        <w:t>Work Item / Release:</w:t>
      </w:r>
      <w:r w:rsidRPr="00F55153">
        <w:rPr>
          <w:rFonts w:ascii="Arial" w:hAnsi="Arial" w:cs="Arial"/>
          <w:b/>
        </w:rPr>
        <w:tab/>
      </w:r>
      <w:r w:rsidR="00436EB3" w:rsidRPr="00F55153">
        <w:rPr>
          <w:rFonts w:ascii="Arial" w:hAnsi="Arial" w:cs="Arial"/>
          <w:b/>
        </w:rPr>
        <w:t>FS_eUEPO</w:t>
      </w:r>
      <w:r w:rsidR="00462B3D" w:rsidRPr="00F55153">
        <w:rPr>
          <w:rFonts w:ascii="Arial" w:hAnsi="Arial" w:cs="Arial"/>
          <w:b/>
        </w:rPr>
        <w:t xml:space="preserve"> / Rel-1</w:t>
      </w:r>
      <w:r w:rsidR="006D7852" w:rsidRPr="00F55153">
        <w:rPr>
          <w:rFonts w:ascii="Arial" w:hAnsi="Arial" w:cs="Arial"/>
          <w:b/>
        </w:rPr>
        <w:t>8</w:t>
      </w:r>
    </w:p>
    <w:p w:rsidR="00EF48DB" w:rsidRPr="00F55153" w:rsidRDefault="00A24F28" w:rsidP="00EC53AC">
      <w:pPr>
        <w:jc w:val="both"/>
        <w:rPr>
          <w:rFonts w:ascii="Arial" w:hAnsi="Arial" w:cs="Arial"/>
          <w:i/>
        </w:rPr>
      </w:pPr>
      <w:r w:rsidRPr="00F55153">
        <w:rPr>
          <w:rFonts w:ascii="Arial" w:hAnsi="Arial" w:cs="Arial"/>
          <w:i/>
        </w:rPr>
        <w:t xml:space="preserve">Abstract: </w:t>
      </w:r>
      <w:r w:rsidR="00436EB3" w:rsidRPr="00F55153">
        <w:rPr>
          <w:rFonts w:ascii="Arial" w:hAnsi="Arial" w:cs="Arial"/>
          <w:i/>
        </w:rPr>
        <w:t>This paper is to update the current</w:t>
      </w:r>
      <w:ins w:id="1" w:author="Huawei" w:date="2022-05-06T12:26:00Z">
        <w:r w:rsidR="00436EB3" w:rsidRPr="00F55153">
          <w:rPr>
            <w:rFonts w:ascii="Arial" w:hAnsi="Arial" w:cs="Arial"/>
            <w:i/>
          </w:rPr>
          <w:t xml:space="preserve"> </w:t>
        </w:r>
      </w:ins>
      <w:r w:rsidR="00436EB3" w:rsidRPr="00F55153">
        <w:rPr>
          <w:rFonts w:ascii="Arial" w:hAnsi="Arial" w:cs="Arial"/>
          <w:i/>
        </w:rPr>
        <w:t>architecture assumption to align with the requirement from GSMA.</w:t>
      </w:r>
      <w:r w:rsidR="00346050" w:rsidRPr="00F55153">
        <w:rPr>
          <w:rFonts w:ascii="Arial" w:hAnsi="Arial" w:cs="Arial"/>
          <w:i/>
        </w:rPr>
        <w:t xml:space="preserve"> </w:t>
      </w:r>
    </w:p>
    <w:p w:rsidR="00A93620" w:rsidRPr="00F55153" w:rsidRDefault="00B3593E" w:rsidP="00B3593E">
      <w:pPr>
        <w:pStyle w:val="1"/>
      </w:pPr>
      <w:r w:rsidRPr="00F55153">
        <w:t xml:space="preserve">1. </w:t>
      </w:r>
      <w:r w:rsidR="00305F20" w:rsidRPr="00F55153">
        <w:t>Introduction</w:t>
      </w:r>
      <w:r w:rsidR="00BE6AFC" w:rsidRPr="00F55153">
        <w:t>/Discussion</w:t>
      </w:r>
    </w:p>
    <w:p w:rsidR="00436EB3" w:rsidRPr="00F55153" w:rsidRDefault="00436EB3" w:rsidP="00436EB3">
      <w:pPr>
        <w:jc w:val="both"/>
        <w:rPr>
          <w:rFonts w:eastAsiaTheme="minorEastAsia"/>
          <w:lang w:eastAsia="zh-CN"/>
        </w:rPr>
      </w:pPr>
      <w:r w:rsidRPr="00F55153">
        <w:rPr>
          <w:rFonts w:eastAsiaTheme="minorEastAsia" w:hint="eastAsia"/>
          <w:lang w:eastAsia="zh-CN"/>
        </w:rPr>
        <w:t>T</w:t>
      </w:r>
      <w:r w:rsidRPr="00F55153">
        <w:rPr>
          <w:rFonts w:eastAsiaTheme="minorEastAsia"/>
          <w:lang w:eastAsia="zh-CN"/>
        </w:rPr>
        <w:t>here is an LS from GSMA ENSWI10 showing the agreed list of traffic categories: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color w:val="auto"/>
          <w:lang w:val="en-US" w:eastAsia="en-US"/>
        </w:rPr>
      </w:pPr>
      <w:r w:rsidRPr="00F55153">
        <w:rPr>
          <w:rFonts w:eastAsiaTheme="minorHAnsi" w:cs="Arial"/>
          <w:lang w:eastAsia="en-US"/>
        </w:rPr>
        <w:t xml:space="preserve">IMS traffic category; voice, video and SMS over IMS, as well as RCS, are included in this traffic category. 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Internet traffic category;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IoT and machine to machine type of traffic, 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On demand downlink streaming; 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708"/>
        </w:tabs>
        <w:overflowPunct/>
        <w:adjustRightInd/>
        <w:spacing w:after="200" w:line="276" w:lineRule="auto"/>
        <w:contextualSpacing/>
        <w:textAlignment w:val="auto"/>
        <w:rPr>
          <w:rFonts w:eastAsiaTheme="minorEastAsia" w:cstheme="minorBidi"/>
          <w:lang w:eastAsia="en-US"/>
        </w:rPr>
      </w:pPr>
      <w:r w:rsidRPr="00F55153">
        <w:rPr>
          <w:lang w:eastAsia="en-US"/>
        </w:rPr>
        <w:t>On demand uplink streaming;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Vehicular communications, including </w:t>
      </w:r>
      <w:r w:rsidRPr="00F55153">
        <w:rPr>
          <w:rFonts w:eastAsiaTheme="minorHAnsi" w:cs="Arial"/>
          <w:color w:val="202122"/>
          <w:lang w:eastAsia="en-US"/>
        </w:rPr>
        <w:t>vehicle-to-infrastructure, vehicle-to-network, vehicle-to-vehicle, vehicle-to-pedestrian, vehicle-to-device and vehicle-to-grid.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Real time interactive traffic; 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Unified communications traffic; instant messaging, VoIP and video collaboration are included in this category.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>Background traffic; comprising processes for e.g. firmware/software updates over the air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Location-based traffic, </w:t>
      </w:r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rFonts w:eastAsiaTheme="minorHAnsi" w:cs="Arial"/>
          <w:lang w:eastAsia="en-US"/>
        </w:rPr>
      </w:pPr>
      <w:r w:rsidRPr="00F55153">
        <w:rPr>
          <w:rFonts w:eastAsiaTheme="minorHAnsi" w:cs="Arial"/>
          <w:lang w:eastAsia="en-US"/>
        </w:rPr>
        <w:t xml:space="preserve">Critical Communications, </w:t>
      </w:r>
    </w:p>
    <w:p w:rsidR="00DF0A26" w:rsidRPr="00F55153" w:rsidRDefault="00436EB3" w:rsidP="00436EB3">
      <w:pPr>
        <w:jc w:val="both"/>
        <w:rPr>
          <w:lang w:eastAsia="zh-CN"/>
        </w:rPr>
      </w:pPr>
      <w:r w:rsidRPr="00F55153">
        <w:rPr>
          <w:rFonts w:eastAsiaTheme="minorEastAsia" w:hint="eastAsia"/>
          <w:lang w:eastAsia="zh-CN"/>
        </w:rPr>
        <w:t>I</w:t>
      </w:r>
      <w:r w:rsidRPr="00F55153">
        <w:rPr>
          <w:rFonts w:eastAsiaTheme="minorEastAsia"/>
          <w:lang w:eastAsia="zh-CN"/>
        </w:rPr>
        <w:t>t is proposed to update the traffic category</w:t>
      </w:r>
      <w:r w:rsidRPr="00F55153">
        <w:rPr>
          <w:rFonts w:eastAsiaTheme="minorEastAsia"/>
          <w:lang w:eastAsia="zh-CN"/>
        </w:rPr>
        <w:t xml:space="preserve"> requirement as architecture assumption.</w:t>
      </w:r>
    </w:p>
    <w:p w:rsidR="00CA6115" w:rsidRPr="00F55153" w:rsidRDefault="00CA6115" w:rsidP="00CA6115">
      <w:pPr>
        <w:pStyle w:val="1"/>
      </w:pPr>
      <w:r w:rsidRPr="00F55153">
        <w:t>2. Text Proposal</w:t>
      </w:r>
    </w:p>
    <w:p w:rsidR="00CA6115" w:rsidRPr="00F55153" w:rsidRDefault="00F40EE5" w:rsidP="008754B1">
      <w:pPr>
        <w:jc w:val="both"/>
        <w:rPr>
          <w:lang w:eastAsia="zh-CN"/>
        </w:rPr>
      </w:pPr>
      <w:r w:rsidRPr="00F55153">
        <w:rPr>
          <w:lang w:eastAsia="zh-CN"/>
        </w:rPr>
        <w:t>It is proposed to capture the following changes vs. TR 23.</w:t>
      </w:r>
      <w:r w:rsidR="00993978" w:rsidRPr="00F55153">
        <w:rPr>
          <w:lang w:eastAsia="zh-CN"/>
        </w:rPr>
        <w:t>700-85</w:t>
      </w:r>
      <w:r w:rsidRPr="00F55153">
        <w:rPr>
          <w:lang w:eastAsia="zh-CN"/>
        </w:rPr>
        <w:t>.</w:t>
      </w:r>
    </w:p>
    <w:p w:rsidR="00CA089A" w:rsidRPr="00F5515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551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93978" w:rsidRPr="00F55153" w:rsidRDefault="00993978" w:rsidP="00993978">
      <w:pPr>
        <w:pStyle w:val="1"/>
        <w:rPr>
          <w:lang w:eastAsia="en-GB"/>
        </w:rPr>
      </w:pPr>
      <w:bookmarkStart w:id="4" w:name="_Toc101366155"/>
      <w:bookmarkStart w:id="5" w:name="_Toc100873800"/>
      <w:bookmarkEnd w:id="3"/>
      <w:r w:rsidRPr="00F55153">
        <w:t>4</w:t>
      </w:r>
      <w:r w:rsidRPr="00F55153">
        <w:tab/>
        <w:t>Architectural Assumptions and Principles</w:t>
      </w:r>
      <w:bookmarkEnd w:id="4"/>
      <w:bookmarkEnd w:id="5"/>
    </w:p>
    <w:p w:rsidR="00993978" w:rsidRPr="00F55153" w:rsidRDefault="00993978" w:rsidP="00993978">
      <w:pPr>
        <w:pStyle w:val="EditorsNote"/>
      </w:pPr>
      <w:r w:rsidRPr="00F55153">
        <w:t>Editor's note:</w:t>
      </w:r>
      <w:r w:rsidRPr="00F55153">
        <w:tab/>
        <w:t xml:space="preserve">This clause will </w:t>
      </w:r>
      <w:r w:rsidRPr="00F55153">
        <w:rPr>
          <w:lang w:eastAsia="zh-CN"/>
        </w:rPr>
        <w:t xml:space="preserve">document any </w:t>
      </w:r>
      <w:r w:rsidRPr="00F55153">
        <w:t>architectural</w:t>
      </w:r>
      <w:r w:rsidRPr="00F55153">
        <w:rPr>
          <w:lang w:eastAsia="zh-CN"/>
        </w:rPr>
        <w:t xml:space="preserve"> assumptions</w:t>
      </w:r>
      <w:r w:rsidRPr="00F55153">
        <w:t xml:space="preserve"> and principles.</w:t>
      </w:r>
    </w:p>
    <w:p w:rsidR="00993978" w:rsidRPr="00F55153" w:rsidRDefault="00993978" w:rsidP="00993978">
      <w:r w:rsidRPr="00F55153">
        <w:t>Rel-15, Rel-16 and Rel-17 specified UE Policy mechanism in TS 23.501 [2], TS 23.502 [3] and TS 23.503 [4] will be used as baseline for this study.</w:t>
      </w:r>
    </w:p>
    <w:p w:rsidR="00993978" w:rsidRPr="00F55153" w:rsidRDefault="00993978" w:rsidP="00993978">
      <w:r w:rsidRPr="00F55153">
        <w:t>No new interface in EPC will be defined to solve the issue of consistent URSP provisioning.</w:t>
      </w:r>
    </w:p>
    <w:p w:rsidR="00894F1D" w:rsidRPr="00F55153" w:rsidRDefault="00436EB3" w:rsidP="00894F1D">
      <w:pPr>
        <w:rPr>
          <w:ins w:id="6" w:author="Huawei" w:date="2022-05-06T12:24:00Z"/>
          <w:rFonts w:eastAsia="等线"/>
          <w:lang w:eastAsia="zh-CN"/>
        </w:rPr>
      </w:pPr>
      <w:ins w:id="7" w:author="Huawei" w:date="2022-05-06T12:23:00Z">
        <w:r w:rsidRPr="00F55153">
          <w:rPr>
            <w:rFonts w:eastAsia="等线"/>
            <w:lang w:eastAsia="zh-CN"/>
          </w:rPr>
          <w:t xml:space="preserve">It is </w:t>
        </w:r>
        <w:r w:rsidRPr="00F55153">
          <w:rPr>
            <w:rFonts w:eastAsia="等线"/>
            <w:lang w:eastAsia="zh-CN"/>
          </w:rPr>
          <w:t>assumed</w:t>
        </w:r>
        <w:r w:rsidRPr="00F55153">
          <w:rPr>
            <w:rFonts w:eastAsia="等线"/>
            <w:lang w:eastAsia="zh-CN"/>
          </w:rPr>
          <w:t xml:space="preserve"> to have following </w:t>
        </w:r>
        <w:r w:rsidRPr="00F55153">
          <w:rPr>
            <w:rFonts w:eastAsia="等线"/>
            <w:lang w:eastAsia="zh-CN"/>
          </w:rPr>
          <w:t>traffic ca</w:t>
        </w:r>
      </w:ins>
      <w:ins w:id="8" w:author="Huawei" w:date="2022-05-06T12:24:00Z">
        <w:r w:rsidRPr="00F55153">
          <w:rPr>
            <w:rFonts w:eastAsia="等线"/>
            <w:lang w:eastAsia="zh-CN"/>
          </w:rPr>
          <w:t>tegorie</w:t>
        </w:r>
      </w:ins>
      <w:ins w:id="9" w:author="Huawei" w:date="2022-05-06T12:23:00Z">
        <w:r w:rsidRPr="00F55153">
          <w:rPr>
            <w:rFonts w:eastAsia="等线"/>
            <w:lang w:eastAsia="zh-CN"/>
          </w:rPr>
          <w:t>s considering the requirement from</w:t>
        </w:r>
        <w:r w:rsidRPr="00F55153">
          <w:rPr>
            <w:rFonts w:eastAsia="等线"/>
            <w:lang w:eastAsia="zh-CN"/>
          </w:rPr>
          <w:t xml:space="preserve"> </w:t>
        </w:r>
        <w:r w:rsidRPr="00F55153">
          <w:rPr>
            <w:rFonts w:eastAsia="等线"/>
            <w:lang w:eastAsia="zh-CN"/>
          </w:rPr>
          <w:t>GSMA</w:t>
        </w:r>
      </w:ins>
      <w:ins w:id="10" w:author="Huawei" w:date="2022-05-06T12:24:00Z">
        <w:r w:rsidRPr="00F55153">
          <w:rPr>
            <w:rFonts w:eastAsia="等线"/>
            <w:lang w:eastAsia="zh-CN"/>
          </w:rPr>
          <w:t>: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1" w:author="Huawei" w:date="2022-05-06T12:24:00Z"/>
          <w:rFonts w:eastAsiaTheme="minorHAnsi" w:cs="Arial"/>
          <w:color w:val="auto"/>
          <w:lang w:val="en-US" w:eastAsia="en-US"/>
        </w:rPr>
      </w:pPr>
      <w:ins w:id="12" w:author="Huawei" w:date="2022-05-06T12:24:00Z">
        <w:r w:rsidRPr="00F55153">
          <w:rPr>
            <w:rFonts w:eastAsiaTheme="minorHAnsi" w:cs="Arial"/>
            <w:lang w:eastAsia="en-US"/>
          </w:rPr>
          <w:t xml:space="preserve">IMS traffic category; voice, video and SMS over IMS, as well as RCS, are included in this traffic category. 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3" w:author="Huawei" w:date="2022-05-06T12:24:00Z"/>
          <w:rFonts w:eastAsiaTheme="minorHAnsi" w:cs="Arial"/>
          <w:lang w:eastAsia="en-US"/>
        </w:rPr>
      </w:pPr>
      <w:ins w:id="14" w:author="Huawei" w:date="2022-05-06T12:24:00Z">
        <w:r w:rsidRPr="00F55153">
          <w:rPr>
            <w:rFonts w:eastAsiaTheme="minorHAnsi" w:cs="Arial"/>
            <w:lang w:eastAsia="en-US"/>
          </w:rPr>
          <w:t>Internet traffic category;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5" w:author="Huawei" w:date="2022-05-06T12:24:00Z"/>
          <w:rFonts w:eastAsiaTheme="minorHAnsi" w:cs="Arial"/>
          <w:lang w:eastAsia="en-US"/>
        </w:rPr>
      </w:pPr>
      <w:ins w:id="16" w:author="Huawei" w:date="2022-05-06T12:24:00Z">
        <w:r w:rsidRPr="00F55153">
          <w:rPr>
            <w:rFonts w:eastAsiaTheme="minorHAnsi" w:cs="Arial"/>
            <w:lang w:eastAsia="en-US"/>
          </w:rPr>
          <w:t xml:space="preserve">IoT and machine to machine type of traffic, 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17" w:author="Huawei" w:date="2022-05-06T12:24:00Z"/>
          <w:rFonts w:eastAsiaTheme="minorHAnsi" w:cs="Arial"/>
          <w:lang w:eastAsia="en-US"/>
        </w:rPr>
      </w:pPr>
      <w:ins w:id="18" w:author="Huawei" w:date="2022-05-06T12:24:00Z">
        <w:r w:rsidRPr="00F55153">
          <w:rPr>
            <w:rFonts w:eastAsiaTheme="minorHAnsi" w:cs="Arial"/>
            <w:lang w:eastAsia="en-US"/>
          </w:rPr>
          <w:t xml:space="preserve">On demand downlink streaming; 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708"/>
        </w:tabs>
        <w:overflowPunct/>
        <w:adjustRightInd/>
        <w:spacing w:after="200" w:line="276" w:lineRule="auto"/>
        <w:contextualSpacing/>
        <w:textAlignment w:val="auto"/>
        <w:rPr>
          <w:ins w:id="19" w:author="Huawei" w:date="2022-05-06T12:24:00Z"/>
          <w:rFonts w:eastAsiaTheme="minorEastAsia" w:cstheme="minorBidi"/>
          <w:lang w:eastAsia="en-US"/>
        </w:rPr>
      </w:pPr>
      <w:ins w:id="20" w:author="Huawei" w:date="2022-05-06T12:24:00Z">
        <w:r w:rsidRPr="00F55153">
          <w:rPr>
            <w:lang w:eastAsia="en-US"/>
          </w:rPr>
          <w:lastRenderedPageBreak/>
          <w:t>On demand uplink streaming;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1" w:author="Huawei" w:date="2022-05-06T12:24:00Z"/>
          <w:rFonts w:eastAsiaTheme="minorHAnsi" w:cs="Arial"/>
          <w:lang w:eastAsia="en-US"/>
        </w:rPr>
      </w:pPr>
      <w:ins w:id="22" w:author="Huawei" w:date="2022-05-06T12:24:00Z">
        <w:r w:rsidRPr="00F55153">
          <w:rPr>
            <w:rFonts w:eastAsiaTheme="minorHAnsi" w:cs="Arial"/>
            <w:lang w:eastAsia="en-US"/>
          </w:rPr>
          <w:t xml:space="preserve">Vehicular communications, including </w:t>
        </w:r>
        <w:r w:rsidRPr="00F55153">
          <w:rPr>
            <w:rFonts w:eastAsiaTheme="minorHAnsi" w:cs="Arial"/>
            <w:color w:val="202122"/>
            <w:lang w:eastAsia="en-US"/>
          </w:rPr>
          <w:t>vehicle-to-infrastructure, vehicle-to-network, vehicle-to-vehicle, vehicle-to-pedestrian, vehicle-to-device and vehicle-to-grid.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3" w:author="Huawei" w:date="2022-05-06T12:24:00Z"/>
          <w:rFonts w:eastAsiaTheme="minorHAnsi" w:cs="Arial"/>
          <w:lang w:eastAsia="en-US"/>
        </w:rPr>
      </w:pPr>
      <w:ins w:id="24" w:author="Huawei" w:date="2022-05-06T12:24:00Z">
        <w:r w:rsidRPr="00F55153">
          <w:rPr>
            <w:rFonts w:eastAsiaTheme="minorHAnsi" w:cs="Arial"/>
            <w:lang w:eastAsia="en-US"/>
          </w:rPr>
          <w:t xml:space="preserve">Real time interactive traffic; 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5" w:author="Huawei" w:date="2022-05-06T12:24:00Z"/>
          <w:rFonts w:eastAsiaTheme="minorHAnsi" w:cs="Arial"/>
          <w:lang w:eastAsia="en-US"/>
        </w:rPr>
      </w:pPr>
      <w:ins w:id="26" w:author="Huawei" w:date="2022-05-06T12:24:00Z">
        <w:r w:rsidRPr="00F55153">
          <w:rPr>
            <w:rFonts w:eastAsiaTheme="minorHAnsi" w:cs="Arial"/>
            <w:lang w:eastAsia="en-US"/>
          </w:rPr>
          <w:t>Unified communications traffic; instant messaging, VoIP and video collaboration are included in this category.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7" w:author="Huawei" w:date="2022-05-06T12:24:00Z"/>
          <w:rFonts w:eastAsiaTheme="minorHAnsi" w:cs="Arial"/>
          <w:lang w:eastAsia="en-US"/>
        </w:rPr>
      </w:pPr>
      <w:ins w:id="28" w:author="Huawei" w:date="2022-05-06T12:24:00Z">
        <w:r w:rsidRPr="00F55153">
          <w:rPr>
            <w:rFonts w:eastAsiaTheme="minorHAnsi" w:cs="Arial"/>
            <w:lang w:eastAsia="en-US"/>
          </w:rPr>
          <w:t>Background traffic; comprising processes for e.g. firmware/software updates over the air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29" w:author="Huawei" w:date="2022-05-06T12:24:00Z"/>
          <w:rFonts w:eastAsiaTheme="minorHAnsi" w:cs="Arial"/>
          <w:lang w:eastAsia="en-US"/>
        </w:rPr>
      </w:pPr>
      <w:ins w:id="30" w:author="Huawei" w:date="2022-05-06T12:24:00Z">
        <w:r w:rsidRPr="00F55153">
          <w:rPr>
            <w:rFonts w:eastAsiaTheme="minorHAnsi" w:cs="Arial"/>
            <w:lang w:eastAsia="en-US"/>
          </w:rPr>
          <w:t xml:space="preserve">Location-based traffic, </w:t>
        </w:r>
      </w:ins>
    </w:p>
    <w:p w:rsidR="00436EB3" w:rsidRPr="00F55153" w:rsidRDefault="00436EB3" w:rsidP="00436EB3">
      <w:pPr>
        <w:pStyle w:val="ac"/>
        <w:widowControl w:val="0"/>
        <w:numPr>
          <w:ilvl w:val="0"/>
          <w:numId w:val="16"/>
        </w:numPr>
        <w:tabs>
          <w:tab w:val="left" w:pos="420"/>
        </w:tabs>
        <w:overflowPunct/>
        <w:spacing w:after="200" w:line="276" w:lineRule="auto"/>
        <w:contextualSpacing/>
        <w:textAlignment w:val="auto"/>
        <w:rPr>
          <w:ins w:id="31" w:author="Huawei" w:date="2022-05-06T12:24:00Z"/>
          <w:rFonts w:eastAsiaTheme="minorHAnsi" w:cs="Arial"/>
          <w:lang w:eastAsia="en-US"/>
        </w:rPr>
      </w:pPr>
      <w:ins w:id="32" w:author="Huawei" w:date="2022-05-06T12:24:00Z">
        <w:r w:rsidRPr="00F55153">
          <w:rPr>
            <w:rFonts w:eastAsiaTheme="minorHAnsi" w:cs="Arial"/>
            <w:lang w:eastAsia="en-US"/>
          </w:rPr>
          <w:t>Critical Communications.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5515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F55153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BB8" w:rsidRDefault="00EB0BB8">
      <w:r>
        <w:separator/>
      </w:r>
    </w:p>
    <w:p w:rsidR="00EB0BB8" w:rsidRDefault="00EB0BB8"/>
  </w:endnote>
  <w:endnote w:type="continuationSeparator" w:id="0">
    <w:p w:rsidR="00EB0BB8" w:rsidRDefault="00EB0BB8">
      <w:r>
        <w:continuationSeparator/>
      </w:r>
    </w:p>
    <w:p w:rsidR="00EB0BB8" w:rsidRDefault="00EB0B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BB8" w:rsidRDefault="00EB0BB8">
      <w:r>
        <w:separator/>
      </w:r>
    </w:p>
    <w:p w:rsidR="00EB0BB8" w:rsidRDefault="00EB0BB8"/>
  </w:footnote>
  <w:footnote w:type="continuationSeparator" w:id="0">
    <w:p w:rsidR="00EB0BB8" w:rsidRDefault="00EB0BB8">
      <w:r>
        <w:continuationSeparator/>
      </w:r>
    </w:p>
    <w:p w:rsidR="00EB0BB8" w:rsidRDefault="00EB0B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0BB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EB3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978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BB8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153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B464C58-88FC-4A90-8F1B-29A8A700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2022-05-06T04:28:00Z</dcterms:created>
  <dcterms:modified xsi:type="dcterms:W3CDTF">2022-05-06T04:28:00Z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(3)xbAbc3uBsTzkDv7QojL5/4y10ublXIt1o56m+w9ucwg3/adSl/c2/YZWFamH26D1/h5M6XQf
ucnxGxA0mQtMLx+pUdaZfreiXh+I4YIJYEDFasyxX2MI0qyYX2oXXYG4M07Hsl1dBegLWV9E
7v8OLOYaq/KVf9TeIJ/aOcvUi/Aefsg5lOnGBb0cNKII/nYB+VTvHgdUdXGUwDzCcqPd1pzA
BIRRqvf/21xcB4kvbT</vt:lpwstr>
  </property>
  <property fmtid="{D5CDD505-2E9C-101B-9397-08002B2CF9AE}" pid="9" name="_2015_ms_pID_7253431">
    <vt:lpwstr>9dkvrvbajUjyVKSfi3x+TXnaIHfM3ds9O5CSbYBmpDhQVKtEYvcn/V
q+/bmhrMs1qKtJuAanbftL9Ge0c3sMHCkESUUZCdHm4VzPJ+UKABhw1vhhOK7Dt9pCHtvsd7
nIbqbcoEpuFMpFQyV6ruIZAw3XbB1xk+X2Bu2+X17SZ7N5MqZ1eofGiu7/VN88NXfM5qAPlm
sGgb2jIIOcor3giXKJMpvca9TuRujeO5VQGb</vt:lpwstr>
  </property>
  <property fmtid="{D5CDD505-2E9C-101B-9397-08002B2CF9AE}" pid="10" name="_2015_ms_pID_7253432">
    <vt:lpwstr>8Pb0VzWS0RJay0tqO0+5mj0=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